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9BB" w:rsidRPr="00A313DE" w:rsidRDefault="001E10DC" w:rsidP="00A313DE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bookmarkStart w:id="0" w:name="_GoBack"/>
      <w:r w:rsidRPr="00A313DE">
        <w:rPr>
          <w:sz w:val="28"/>
          <w:szCs w:val="28"/>
        </w:rPr>
        <w:t xml:space="preserve">Модификация </w:t>
      </w:r>
      <w:r w:rsidR="002C39BB" w:rsidRPr="00A313DE">
        <w:rPr>
          <w:rStyle w:val="a4"/>
          <w:b w:val="0"/>
          <w:sz w:val="28"/>
          <w:szCs w:val="28"/>
        </w:rPr>
        <w:t>«</w:t>
      </w:r>
      <w:r w:rsidRPr="00A313DE">
        <w:rPr>
          <w:rStyle w:val="a4"/>
          <w:b w:val="0"/>
          <w:sz w:val="28"/>
          <w:szCs w:val="28"/>
        </w:rPr>
        <w:t>Броня. Стандарт</w:t>
      </w:r>
      <w:r w:rsidR="002C39BB" w:rsidRPr="00A313DE">
        <w:rPr>
          <w:rStyle w:val="a4"/>
          <w:b w:val="0"/>
          <w:sz w:val="28"/>
          <w:szCs w:val="28"/>
        </w:rPr>
        <w:t>»</w:t>
      </w:r>
      <w:r w:rsidRPr="00A313DE">
        <w:rPr>
          <w:rStyle w:val="a4"/>
          <w:b w:val="0"/>
          <w:sz w:val="28"/>
          <w:szCs w:val="28"/>
        </w:rPr>
        <w:t xml:space="preserve"> и </w:t>
      </w:r>
      <w:r w:rsidR="002C39BB" w:rsidRPr="00A313DE">
        <w:rPr>
          <w:rStyle w:val="a4"/>
          <w:b w:val="0"/>
          <w:sz w:val="28"/>
          <w:szCs w:val="28"/>
        </w:rPr>
        <w:t>«</w:t>
      </w:r>
      <w:r w:rsidRPr="00A313DE">
        <w:rPr>
          <w:rStyle w:val="a4"/>
          <w:b w:val="0"/>
          <w:sz w:val="28"/>
          <w:szCs w:val="28"/>
        </w:rPr>
        <w:t>Броня. Стандарт. НГ</w:t>
      </w:r>
      <w:r w:rsidR="002C39BB" w:rsidRPr="00A313DE">
        <w:rPr>
          <w:rStyle w:val="a4"/>
          <w:b w:val="0"/>
          <w:sz w:val="28"/>
          <w:szCs w:val="28"/>
        </w:rPr>
        <w:t>»</w:t>
      </w:r>
      <w:r w:rsidRPr="00A313DE">
        <w:rPr>
          <w:sz w:val="28"/>
          <w:szCs w:val="28"/>
        </w:rPr>
        <w:t xml:space="preserve"> </w:t>
      </w:r>
      <w:bookmarkEnd w:id="0"/>
      <w:r w:rsidRPr="00A313DE">
        <w:rPr>
          <w:sz w:val="28"/>
          <w:szCs w:val="28"/>
        </w:rPr>
        <w:t>высокоэффективна при теплоизоляции различных</w:t>
      </w:r>
      <w:r w:rsidRPr="00A313DE">
        <w:rPr>
          <w:rStyle w:val="a4"/>
          <w:b w:val="0"/>
          <w:sz w:val="28"/>
          <w:szCs w:val="28"/>
        </w:rPr>
        <w:t xml:space="preserve"> трубопроводов</w:t>
      </w:r>
      <w:r w:rsidRPr="00A313DE">
        <w:rPr>
          <w:sz w:val="28"/>
          <w:szCs w:val="28"/>
        </w:rPr>
        <w:t xml:space="preserve"> (горячее и холодное водоснабжение, теплотрассы, паропроводы, системы охлаждения и т.д.), а также </w:t>
      </w:r>
      <w:r w:rsidRPr="00A313DE">
        <w:rPr>
          <w:rStyle w:val="a4"/>
          <w:b w:val="0"/>
          <w:sz w:val="28"/>
          <w:szCs w:val="28"/>
        </w:rPr>
        <w:t>вентиляционных коробов, автоклавов, печей, котлов, бойлеров, цистерн, емкостей, контейнеров, рефрижераторов и т.д.</w:t>
      </w:r>
      <w:r w:rsidRPr="00A313DE">
        <w:rPr>
          <w:sz w:val="28"/>
          <w:szCs w:val="28"/>
        </w:rPr>
        <w:t xml:space="preserve"> Теплоизоляционное покрытие </w:t>
      </w:r>
      <w:r w:rsidR="002C39BB" w:rsidRPr="00A313DE">
        <w:rPr>
          <w:rStyle w:val="a4"/>
          <w:b w:val="0"/>
          <w:sz w:val="28"/>
          <w:szCs w:val="28"/>
        </w:rPr>
        <w:t>«</w:t>
      </w:r>
      <w:r w:rsidRPr="00A313DE">
        <w:rPr>
          <w:rStyle w:val="a4"/>
          <w:b w:val="0"/>
          <w:sz w:val="28"/>
          <w:szCs w:val="28"/>
        </w:rPr>
        <w:t>Броня. Стандарт</w:t>
      </w:r>
      <w:r w:rsidR="002C39BB" w:rsidRPr="00A313DE">
        <w:rPr>
          <w:rStyle w:val="a4"/>
          <w:b w:val="0"/>
          <w:sz w:val="28"/>
          <w:szCs w:val="28"/>
        </w:rPr>
        <w:t>»</w:t>
      </w:r>
      <w:r w:rsidRPr="00A313DE">
        <w:rPr>
          <w:rStyle w:val="a4"/>
          <w:b w:val="0"/>
          <w:sz w:val="28"/>
          <w:szCs w:val="28"/>
        </w:rPr>
        <w:t xml:space="preserve"> и </w:t>
      </w:r>
      <w:r w:rsidR="002C39BB" w:rsidRPr="00A313DE">
        <w:rPr>
          <w:rStyle w:val="a4"/>
          <w:b w:val="0"/>
          <w:sz w:val="28"/>
          <w:szCs w:val="28"/>
        </w:rPr>
        <w:t>«</w:t>
      </w:r>
      <w:r w:rsidRPr="00A313DE">
        <w:rPr>
          <w:rStyle w:val="a4"/>
          <w:b w:val="0"/>
          <w:sz w:val="28"/>
          <w:szCs w:val="28"/>
        </w:rPr>
        <w:t>Броня. Стандарт. НГ</w:t>
      </w:r>
      <w:r w:rsidR="002C39BB" w:rsidRPr="00A313DE">
        <w:rPr>
          <w:rStyle w:val="a4"/>
          <w:b w:val="0"/>
          <w:sz w:val="28"/>
          <w:szCs w:val="28"/>
        </w:rPr>
        <w:t>»</w:t>
      </w:r>
      <w:r w:rsidRPr="00A313DE">
        <w:rPr>
          <w:sz w:val="28"/>
          <w:szCs w:val="28"/>
        </w:rPr>
        <w:t xml:space="preserve"> наносят на различные металлические несущие конструкции для</w:t>
      </w:r>
      <w:r w:rsidRPr="00A313DE">
        <w:rPr>
          <w:rStyle w:val="a4"/>
          <w:b w:val="0"/>
          <w:sz w:val="28"/>
          <w:szCs w:val="28"/>
        </w:rPr>
        <w:t xml:space="preserve"> устранения мостиков холода и исключения образования конденсата.</w:t>
      </w:r>
    </w:p>
    <w:p w:rsidR="002C39BB" w:rsidRPr="00A313DE" w:rsidRDefault="002C39BB" w:rsidP="00A313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Конденсат – это выделение влаги из пара, который переходит в жидкое состояние. Риск появления конденсата увеличивается обратно пропорционально температуре внутреннего стекла. Чем она ниже – тем выше вероятность образования конденсата. Запотеванию окон способствует также и повышенная влажность в доме. </w:t>
      </w:r>
    </w:p>
    <w:p w:rsidR="00A313DE" w:rsidRPr="00A313DE" w:rsidRDefault="00A313DE" w:rsidP="00A313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Мостик холода – участок стены, чаще всего в местах стыка с другой поверхностью, через который теряется около половины тепловой энергии дома. Такие потери ведут не только к отсутствию комфортабельности жилья, но и к значительному уменьшению срока эксплуатации здания. </w:t>
      </w:r>
    </w:p>
    <w:p w:rsidR="001E10DC" w:rsidRPr="00A313DE" w:rsidRDefault="001E10DC" w:rsidP="00A313D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13DE">
        <w:rPr>
          <w:sz w:val="28"/>
          <w:szCs w:val="28"/>
        </w:rPr>
        <w:t xml:space="preserve">Данная модификация является пленкообразующей и поэтому наносить ее рекомендуется по одному слою (толщиной не более 0,5 мм) в сутки. К примеру, для того, чтобы получить теплоизоляционное покрытие </w:t>
      </w:r>
      <w:r w:rsidR="002C39BB" w:rsidRPr="00A313DE">
        <w:rPr>
          <w:rStyle w:val="a4"/>
          <w:b w:val="0"/>
          <w:sz w:val="28"/>
          <w:szCs w:val="28"/>
        </w:rPr>
        <w:t>«</w:t>
      </w:r>
      <w:r w:rsidRPr="00A313DE">
        <w:rPr>
          <w:rStyle w:val="a4"/>
          <w:b w:val="0"/>
          <w:sz w:val="28"/>
          <w:szCs w:val="28"/>
        </w:rPr>
        <w:t>Броня. Стандарт</w:t>
      </w:r>
      <w:r w:rsidR="002C39BB" w:rsidRPr="00A313DE">
        <w:rPr>
          <w:rStyle w:val="a4"/>
          <w:b w:val="0"/>
          <w:sz w:val="28"/>
          <w:szCs w:val="28"/>
        </w:rPr>
        <w:t>»</w:t>
      </w:r>
      <w:r w:rsidRPr="00A313DE">
        <w:rPr>
          <w:rStyle w:val="a4"/>
          <w:b w:val="0"/>
          <w:sz w:val="28"/>
          <w:szCs w:val="28"/>
        </w:rPr>
        <w:t xml:space="preserve"> и </w:t>
      </w:r>
      <w:r w:rsidR="002C39BB" w:rsidRPr="00A313DE">
        <w:rPr>
          <w:rStyle w:val="a4"/>
          <w:b w:val="0"/>
          <w:sz w:val="28"/>
          <w:szCs w:val="28"/>
        </w:rPr>
        <w:t>«</w:t>
      </w:r>
      <w:r w:rsidRPr="00A313DE">
        <w:rPr>
          <w:rStyle w:val="a4"/>
          <w:b w:val="0"/>
          <w:sz w:val="28"/>
          <w:szCs w:val="28"/>
        </w:rPr>
        <w:t>Броня. Стандарт. НГ</w:t>
      </w:r>
      <w:r w:rsidR="002C39BB" w:rsidRPr="00A313DE">
        <w:rPr>
          <w:rStyle w:val="a4"/>
          <w:b w:val="0"/>
          <w:sz w:val="28"/>
          <w:szCs w:val="28"/>
        </w:rPr>
        <w:t>»</w:t>
      </w:r>
      <w:r w:rsidRPr="00A313DE">
        <w:rPr>
          <w:sz w:val="28"/>
          <w:szCs w:val="28"/>
        </w:rPr>
        <w:t xml:space="preserve"> общей толщиной 2 мм, необходимо нанести 4 слоя толщиной по 0,5 мм с межслойной сушкой по 24 часа. Наносить жидкую теплоизоляцию </w:t>
      </w:r>
      <w:r w:rsidR="002C39BB" w:rsidRPr="00A313DE">
        <w:rPr>
          <w:rStyle w:val="a4"/>
          <w:b w:val="0"/>
          <w:sz w:val="28"/>
          <w:szCs w:val="28"/>
        </w:rPr>
        <w:t>«</w:t>
      </w:r>
      <w:r w:rsidRPr="00A313DE">
        <w:rPr>
          <w:rStyle w:val="a4"/>
          <w:b w:val="0"/>
          <w:sz w:val="28"/>
          <w:szCs w:val="28"/>
        </w:rPr>
        <w:t>Броня. Стандарт</w:t>
      </w:r>
      <w:r w:rsidR="002C39BB" w:rsidRPr="00A313DE">
        <w:rPr>
          <w:rStyle w:val="a4"/>
          <w:b w:val="0"/>
          <w:sz w:val="28"/>
          <w:szCs w:val="28"/>
        </w:rPr>
        <w:t>»</w:t>
      </w:r>
      <w:r w:rsidRPr="00A313DE">
        <w:rPr>
          <w:rStyle w:val="a4"/>
          <w:b w:val="0"/>
          <w:sz w:val="28"/>
          <w:szCs w:val="28"/>
        </w:rPr>
        <w:t xml:space="preserve"> и </w:t>
      </w:r>
      <w:r w:rsidR="002C39BB" w:rsidRPr="00A313DE">
        <w:rPr>
          <w:rStyle w:val="a4"/>
          <w:b w:val="0"/>
          <w:sz w:val="28"/>
          <w:szCs w:val="28"/>
        </w:rPr>
        <w:t>«</w:t>
      </w:r>
      <w:r w:rsidRPr="00A313DE">
        <w:rPr>
          <w:rStyle w:val="a4"/>
          <w:b w:val="0"/>
          <w:sz w:val="28"/>
          <w:szCs w:val="28"/>
        </w:rPr>
        <w:t>Броня. Стандарт. НГ</w:t>
      </w:r>
      <w:r w:rsidR="002C39BB" w:rsidRPr="00A313DE">
        <w:rPr>
          <w:rStyle w:val="a4"/>
          <w:b w:val="0"/>
          <w:sz w:val="28"/>
          <w:szCs w:val="28"/>
        </w:rPr>
        <w:t>»</w:t>
      </w:r>
      <w:r w:rsidRPr="00A313DE">
        <w:rPr>
          <w:rStyle w:val="a4"/>
          <w:b w:val="0"/>
          <w:sz w:val="28"/>
          <w:szCs w:val="28"/>
        </w:rPr>
        <w:t xml:space="preserve"> </w:t>
      </w:r>
      <w:r w:rsidRPr="00A313DE">
        <w:rPr>
          <w:sz w:val="28"/>
          <w:szCs w:val="28"/>
        </w:rPr>
        <w:t xml:space="preserve">можно малярной кистью, шпателем, либо аппаратом безвоздушного распыления </w:t>
      </w:r>
      <w:r w:rsidR="002C39BB" w:rsidRPr="00A313DE">
        <w:rPr>
          <w:rStyle w:val="a4"/>
          <w:b w:val="0"/>
          <w:sz w:val="28"/>
          <w:szCs w:val="28"/>
        </w:rPr>
        <w:t>«</w:t>
      </w:r>
      <w:proofErr w:type="spellStart"/>
      <w:r w:rsidRPr="00A313DE">
        <w:rPr>
          <w:rStyle w:val="a4"/>
          <w:b w:val="0"/>
          <w:sz w:val="28"/>
          <w:szCs w:val="28"/>
        </w:rPr>
        <w:t>Graco</w:t>
      </w:r>
      <w:proofErr w:type="spellEnd"/>
      <w:r w:rsidR="002C39BB" w:rsidRPr="00A313DE">
        <w:rPr>
          <w:rStyle w:val="a4"/>
          <w:b w:val="0"/>
          <w:sz w:val="28"/>
          <w:szCs w:val="28"/>
        </w:rPr>
        <w:t>»</w:t>
      </w:r>
      <w:r w:rsidRPr="00A313DE">
        <w:rPr>
          <w:sz w:val="28"/>
          <w:szCs w:val="28"/>
        </w:rPr>
        <w:t>.</w:t>
      </w:r>
    </w:p>
    <w:p w:rsidR="001E10DC" w:rsidRPr="00A313DE" w:rsidRDefault="001E10DC" w:rsidP="00A313D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13DE">
        <w:rPr>
          <w:rStyle w:val="a4"/>
          <w:b w:val="0"/>
          <w:sz w:val="28"/>
          <w:szCs w:val="28"/>
        </w:rPr>
        <w:t>Лабораторный расход</w:t>
      </w:r>
      <w:r w:rsidRPr="00A313DE">
        <w:rPr>
          <w:sz w:val="28"/>
          <w:szCs w:val="28"/>
        </w:rPr>
        <w:t xml:space="preserve"> жидкой теплоизоляции </w:t>
      </w:r>
      <w:r w:rsidR="002C39BB" w:rsidRPr="00A313DE">
        <w:rPr>
          <w:rStyle w:val="a4"/>
          <w:b w:val="0"/>
          <w:sz w:val="28"/>
          <w:szCs w:val="28"/>
        </w:rPr>
        <w:t>«</w:t>
      </w:r>
      <w:r w:rsidRPr="00A313DE">
        <w:rPr>
          <w:rStyle w:val="a4"/>
          <w:b w:val="0"/>
          <w:sz w:val="28"/>
          <w:szCs w:val="28"/>
        </w:rPr>
        <w:t>Броня</w:t>
      </w:r>
      <w:r w:rsidR="002C39BB" w:rsidRPr="00A313DE">
        <w:rPr>
          <w:rStyle w:val="a4"/>
          <w:b w:val="0"/>
          <w:sz w:val="28"/>
          <w:szCs w:val="28"/>
        </w:rPr>
        <w:t>»</w:t>
      </w:r>
      <w:r w:rsidRPr="00A313DE">
        <w:rPr>
          <w:sz w:val="28"/>
          <w:szCs w:val="28"/>
        </w:rPr>
        <w:t xml:space="preserve"> составляет </w:t>
      </w:r>
      <w:r w:rsidRPr="00A313DE">
        <w:rPr>
          <w:rStyle w:val="a4"/>
          <w:b w:val="0"/>
          <w:sz w:val="28"/>
          <w:szCs w:val="28"/>
        </w:rPr>
        <w:t xml:space="preserve">1 литр на 1 </w:t>
      </w:r>
      <w:proofErr w:type="spellStart"/>
      <w:proofErr w:type="gramStart"/>
      <w:r w:rsidRPr="00A313DE">
        <w:rPr>
          <w:rStyle w:val="a4"/>
          <w:b w:val="0"/>
          <w:sz w:val="28"/>
          <w:szCs w:val="28"/>
        </w:rPr>
        <w:t>кв.м</w:t>
      </w:r>
      <w:proofErr w:type="spellEnd"/>
      <w:proofErr w:type="gramEnd"/>
      <w:r w:rsidRPr="00A313DE">
        <w:rPr>
          <w:sz w:val="28"/>
          <w:szCs w:val="28"/>
        </w:rPr>
        <w:t xml:space="preserve"> </w:t>
      </w:r>
      <w:proofErr w:type="spellStart"/>
      <w:r w:rsidRPr="00A313DE">
        <w:rPr>
          <w:sz w:val="28"/>
          <w:szCs w:val="28"/>
        </w:rPr>
        <w:t>теплоизолируемой</w:t>
      </w:r>
      <w:proofErr w:type="spellEnd"/>
      <w:r w:rsidRPr="00A313DE">
        <w:rPr>
          <w:sz w:val="28"/>
          <w:szCs w:val="28"/>
        </w:rPr>
        <w:t xml:space="preserve"> поверхности при толщине слоя 1 мм. При объемах нанесения жидкой теплоизоляции на поверхность, площадью больше 100 </w:t>
      </w:r>
      <w:proofErr w:type="spellStart"/>
      <w:proofErr w:type="gramStart"/>
      <w:r w:rsidRPr="00A313DE">
        <w:rPr>
          <w:sz w:val="28"/>
          <w:szCs w:val="28"/>
        </w:rPr>
        <w:t>кв.м</w:t>
      </w:r>
      <w:proofErr w:type="spellEnd"/>
      <w:proofErr w:type="gramEnd"/>
      <w:r w:rsidRPr="00A313DE">
        <w:rPr>
          <w:sz w:val="28"/>
          <w:szCs w:val="28"/>
        </w:rPr>
        <w:t>, рекомендуется закладывать на перерасход 10% если нанесение планируется производить кистью или шпателем. От 10% до 30</w:t>
      </w:r>
      <w:r w:rsidR="00A313DE" w:rsidRPr="00A313DE">
        <w:rPr>
          <w:sz w:val="28"/>
          <w:szCs w:val="28"/>
        </w:rPr>
        <w:t>% (</w:t>
      </w:r>
      <w:r w:rsidR="002C39BB" w:rsidRPr="00A313DE">
        <w:rPr>
          <w:sz w:val="28"/>
          <w:szCs w:val="28"/>
        </w:rPr>
        <w:t>в</w:t>
      </w:r>
      <w:r w:rsidRPr="00A313DE">
        <w:rPr>
          <w:sz w:val="28"/>
          <w:szCs w:val="28"/>
        </w:rPr>
        <w:t xml:space="preserve"> зависимости </w:t>
      </w:r>
      <w:r w:rsidRPr="00A313DE">
        <w:rPr>
          <w:sz w:val="28"/>
          <w:szCs w:val="28"/>
        </w:rPr>
        <w:lastRenderedPageBreak/>
        <w:t>профессионализма маляра и погодных условий) может повыситься расход материала при нанесении аппаратом безвоздушного распыления.</w:t>
      </w:r>
    </w:p>
    <w:p w:rsidR="00F30822" w:rsidRDefault="00F30822"/>
    <w:sectPr w:rsidR="00F3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DC"/>
    <w:rsid w:val="001E10DC"/>
    <w:rsid w:val="002C39BB"/>
    <w:rsid w:val="00311382"/>
    <w:rsid w:val="00A313DE"/>
    <w:rsid w:val="00DD02C2"/>
    <w:rsid w:val="00F3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5FB62-0F41-49AC-A4C4-0752EE70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Броня</cp:lastModifiedBy>
  <cp:revision>4</cp:revision>
  <dcterms:created xsi:type="dcterms:W3CDTF">2019-10-19T19:45:00Z</dcterms:created>
  <dcterms:modified xsi:type="dcterms:W3CDTF">2020-01-23T11:11:00Z</dcterms:modified>
</cp:coreProperties>
</file>